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DÉPLOIEMENT  LOGISTIQUE DES CAMPAGNES ET EXPLOITATION DU PATRIMOINE (OOH/DOOH)</w:t>
      </w:r>
    </w:p>
    <w:p>
      <w:pPr/>
      <w:r>
        <w:rPr>
          <w:color w:val="1B304B"/>
          <w:sz w:val="36"/>
          <w:szCs w:val="36"/>
          <w:b w:val="1"/>
          <w:bCs w:val="1"/>
        </w:rPr>
        <w:t xml:space="preserve">Chargé de diffusion et gestion des campagnes</w:t>
      </w:r>
    </w:p>
    <w:p>
      <w:pPr/>
    </w:p>
    <w:p>
      <w:pPr/>
    </w:p>
    <w:p>
      <w:pPr/>
    </w:p>
    <w:p>
      <w:pPr/>
      <w:r>
        <w:rPr>
          <w:color w:val="FF665D"/>
          <w:sz w:val="32"/>
          <w:szCs w:val="32"/>
          <w:b w:val="1"/>
          <w:bCs w:val="1"/>
        </w:rPr>
        <w:t xml:space="preserve">Missions</w:t>
      </w:r>
    </w:p>
    <w:p>
      <w:pPr/>
      <w:r>
        <w:rPr/>
        <w:t xml:space="preserve">Le Chargé de diffusion et gestion des campagnes est responsable de la mise en place, du suivi et de l'optimisation des campagnes publicitaires sur les différents canaux de diffusion. Il assure la bonne exécution des campagnes en fonction des contraintes techniques, des objectifs de performance et des engagements contractuels avec les annonceurs.</w:t>
      </w:r>
    </w:p>
    <w:p>
      <w:pPr/>
    </w:p>
    <w:p>
      <w:pPr/>
    </w:p>
    <w:p>
      <w:pPr/>
      <w:r>
        <w:rPr>
          <w:color w:val="FF665D"/>
          <w:sz w:val="32"/>
          <w:szCs w:val="32"/>
          <w:b w:val="1"/>
          <w:bCs w:val="1"/>
        </w:rPr>
        <w:t xml:space="preserve">Autres appellations</w:t>
      </w:r>
    </w:p>
    <w:p>
      <w:pPr>
        <w:numPr>
          <w:ilvl w:val="0"/>
          <w:numId w:val="2"/>
        </w:numPr>
      </w:pPr>
      <w:r>
        <w:rPr/>
        <w:t xml:space="preserve">Chargé de Trafic Publicitaire</w:t>
      </w:r>
    </w:p>
    <w:p>
      <w:pPr>
        <w:numPr>
          <w:ilvl w:val="0"/>
          <w:numId w:val="2"/>
        </w:numPr>
      </w:pPr>
      <w:r>
        <w:rPr/>
        <w:t xml:space="preserve">Responsable Ad Operations</w:t>
      </w:r>
    </w:p>
    <w:p>
      <w:pPr>
        <w:numPr>
          <w:ilvl w:val="0"/>
          <w:numId w:val="2"/>
        </w:numPr>
      </w:pPr>
      <w:r>
        <w:rPr/>
        <w:t xml:space="preserve">Chargé de diffusion digitale</w:t>
      </w:r>
    </w:p>
    <w:p>
      <w:pPr/>
    </w:p>
    <w:p>
      <w:pPr/>
    </w:p>
    <w:p>
      <w:pPr/>
      <w:r>
        <w:rPr>
          <w:color w:val="FF665D"/>
          <w:sz w:val="32"/>
          <w:szCs w:val="32"/>
          <w:b w:val="1"/>
          <w:bCs w:val="1"/>
        </w:rPr>
        <w:t xml:space="preserve">Segments d'activités</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cœur</w:t>
      </w:r>
    </w:p>
    <w:p>
      <w:pPr/>
    </w:p>
    <w:p>
      <w:pPr/>
    </w:p>
    <w:p>
      <w:pPr/>
      <w:r>
        <w:rPr>
          <w:color w:val="FF665D"/>
          <w:sz w:val="32"/>
          <w:szCs w:val="32"/>
          <w:b w:val="1"/>
          <w:bCs w:val="1"/>
        </w:rPr>
        <w:t xml:space="preserve">Principales activités</w:t>
      </w:r>
    </w:p>
    <w:p>
      <w:pPr>
        <w:numPr>
          <w:ilvl w:val="0"/>
          <w:numId w:val="4"/>
        </w:numPr>
      </w:pPr>
      <w:r>
        <w:rPr/>
        <w:t xml:space="preserve">Gérer les inventaires publicitaires et optimiser des espaces sur chaque support de diffusion</w:t>
      </w:r>
    </w:p>
    <w:p>
      <w:pPr>
        <w:numPr>
          <w:ilvl w:val="0"/>
          <w:numId w:val="4"/>
        </w:numPr>
      </w:pPr>
      <w:r>
        <w:rPr/>
        <w:t xml:space="preserve">Mettre en place et paramétrer les campagnes publicitaires : Réceptionner les assets (visuels, vidéos, messages), paramétrer les campagnes sur les plateformes ad servers et DSP en veillant à la bonne intégration des trackers et à la cohérence des formats.</w:t>
      </w:r>
    </w:p>
    <w:p>
      <w:pPr>
        <w:numPr>
          <w:ilvl w:val="0"/>
          <w:numId w:val="4"/>
        </w:numPr>
      </w:pPr>
      <w:r>
        <w:rPr/>
        <w:t xml:space="preserve">Suivre et optimiser les performances des campagnes : Analyser les performances des campagnes (audience, taux d'impression, taux de clics, conversion), ajuster les paramètres de diffusion et proposer des recommandations pour maximiser l'efficacité.</w:t>
      </w:r>
    </w:p>
    <w:p>
      <w:pPr>
        <w:numPr>
          <w:ilvl w:val="0"/>
          <w:numId w:val="4"/>
        </w:numPr>
      </w:pPr>
      <w:r>
        <w:rPr/>
        <w:t xml:space="preserve">Assurer la coordination avec les annonceurs et partenaires : Assurer une communication fluide avec les agences et annonceurs, fournir des bilans de campagne et s'assurer du respect des contraintes techniques et contractuelles.</w:t>
      </w:r>
    </w:p>
    <w:p>
      <w:pPr>
        <w:numPr>
          <w:ilvl w:val="0"/>
          <w:numId w:val="4"/>
        </w:numPr>
      </w:pPr>
      <w:r>
        <w:rPr/>
        <w:t xml:space="preserve">Gérer les incidents et identifier les leviers permettant la résolution de problèmes : Détecter et corriger les anomalies techniques de diffusion (erreurs de tracking, formats non conformes, décalage dans les volumes d'impressions), en lien avec les équipes techniques.</w:t>
      </w:r>
    </w:p>
    <w:p>
      <w:pPr>
        <w:numPr>
          <w:ilvl w:val="0"/>
          <w:numId w:val="4"/>
        </w:numPr>
      </w:pPr>
      <w:r>
        <w:rPr/>
        <w:t xml:space="preserve">Procéder à une veille technologique et des évolutions sectorielles : Se tenir informé des innovations dans le domaine de la publicité programmatique et des nouvelles réglementations relatives à la diffusion publicitaire.</w:t>
      </w:r>
    </w:p>
    <w:p>
      <w:pPr/>
    </w:p>
    <w:p>
      <w:pPr/>
    </w:p>
    <w:p>
      <w:pPr/>
      <w:r>
        <w:rPr>
          <w:color w:val="FF665D"/>
          <w:sz w:val="32"/>
          <w:szCs w:val="32"/>
          <w:b w:val="1"/>
          <w:bCs w:val="1"/>
        </w:rPr>
        <w:t xml:space="preserve">Compétences clés requises</w:t>
      </w:r>
    </w:p>
    <w:p>
      <w:pPr>
        <w:numPr>
          <w:ilvl w:val="0"/>
          <w:numId w:val="5"/>
        </w:numPr>
      </w:pPr>
      <w:r>
        <w:rPr/>
        <w:t xml:space="preserve">Superviser une campagne de communication                    </w:t>
      </w:r>
    </w:p>
    <w:p>
      <w:pPr>
        <w:numPr>
          <w:ilvl w:val="1"/>
          <w:numId w:val="5"/>
        </w:numPr>
      </w:pPr>
      <w:r>
        <w:rPr/>
        <w:t xml:space="preserve">Gérer les inventaires publicitaires</w:t>
      </w:r>
    </w:p>
    <w:p>
      <w:pPr>
        <w:numPr>
          <w:ilvl w:val="1"/>
          <w:numId w:val="5"/>
        </w:numPr>
      </w:pPr>
      <w:r>
        <w:rPr/>
        <w:t xml:space="preserve">Analyser les performances d'une campagne publicitaire et proposer des ajustements</w:t>
      </w:r>
    </w:p>
    <w:p>
      <w:pPr>
        <w:numPr>
          <w:ilvl w:val="0"/>
          <w:numId w:val="5"/>
        </w:numPr>
      </w:pPr>
      <w:r>
        <w:rPr/>
        <w:t xml:space="preserve">Analyser et élaborer une stratégie                    </w:t>
      </w:r>
    </w:p>
    <w:p>
      <w:pPr>
        <w:numPr>
          <w:ilvl w:val="1"/>
          <w:numId w:val="5"/>
        </w:numPr>
      </w:pPr>
      <w:r>
        <w:rPr/>
        <w:t xml:space="preserve">Recueillir et analyser les besoins d'un client en prenant en compte ses objectifs</w:t>
      </w:r>
    </w:p>
    <w:p>
      <w:pPr>
        <w:numPr>
          <w:ilvl w:val="1"/>
          <w:numId w:val="5"/>
        </w:numPr>
      </w:pPr>
      <w:r>
        <w:rPr/>
        <w:t xml:space="preserve">Conseiller le client et lui réserver des espaces publicitaires de façon optimale</w:t>
      </w:r>
    </w:p>
    <w:p>
      <w:pPr>
        <w:numPr>
          <w:ilvl w:val="0"/>
          <w:numId w:val="5"/>
        </w:numPr>
      </w:pPr>
      <w:r>
        <w:rPr/>
        <w:t xml:space="preserve">Piloter un projet                    </w:t>
      </w:r>
    </w:p>
    <w:p>
      <w:pPr>
        <w:numPr>
          <w:ilvl w:val="1"/>
          <w:numId w:val="5"/>
        </w:numPr>
      </w:pPr>
      <w:r>
        <w:rPr/>
        <w:t xml:space="preserve">Collecter en interne et en externe les éléments nécessaires au lancement du projet</w:t>
      </w:r>
    </w:p>
    <w:p>
      <w:pPr>
        <w:numPr>
          <w:ilvl w:val="1"/>
          <w:numId w:val="5"/>
        </w:numPr>
      </w:pPr>
      <w:r>
        <w:rPr/>
        <w:t xml:space="preserve">Planifier les étapes du projet en prenant en compte les délais impartis, les exigences du client et les budgets attribués</w:t>
      </w:r>
    </w:p>
    <w:p>
      <w:pPr>
        <w:numPr>
          <w:ilvl w:val="0"/>
          <w:numId w:val="5"/>
        </w:numPr>
      </w:pPr>
      <w:r>
        <w:rPr/>
        <w:t xml:space="preserve">Analyser, exploiter, structurer des données            </w:t>
      </w:r>
    </w:p>
    <w:p>
      <w:pPr>
        <w:numPr>
          <w:ilvl w:val="0"/>
          <w:numId w:val="5"/>
        </w:numPr>
      </w:pPr>
      <w:r>
        <w:rPr/>
        <w:t xml:space="preserve">Négocier, acheter, vendre            </w:t>
      </w:r>
    </w:p>
    <w:p>
      <w:pPr>
        <w:numPr>
          <w:ilvl w:val="0"/>
          <w:numId w:val="5"/>
        </w:numPr>
      </w:pPr>
      <w:r>
        <w:rPr/>
        <w:t xml:space="preserve">Appliquer un cadre juridique ou réglementaire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Culture multimedia</w:t>
      </w:r>
    </w:p>
    <w:p>
      <w:pPr>
        <w:numPr>
          <w:ilvl w:val="0"/>
          <w:numId w:val="6"/>
        </w:numPr>
      </w:pPr>
      <w:r>
        <w:rPr/>
        <w:t xml:space="preserve">Marketing</w:t>
      </w:r>
    </w:p>
    <w:p>
      <w:pPr>
        <w:numPr>
          <w:ilvl w:val="0"/>
          <w:numId w:val="6"/>
        </w:numPr>
      </w:pPr>
      <w:r>
        <w:rPr/>
        <w:t xml:space="preserve">Relation clients</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Outils de gestion de campagnes publicitaires</w:t>
      </w:r>
    </w:p>
    <w:p>
      <w:pPr>
        <w:numPr>
          <w:ilvl w:val="0"/>
          <w:numId w:val="6"/>
        </w:numPr>
      </w:pPr>
      <w:r>
        <w:rPr/>
        <w:t xml:space="preserve">Nouvelles technologies</w:t>
      </w:r>
    </w:p>
    <w:p>
      <w:pPr>
        <w:numPr>
          <w:ilvl w:val="0"/>
          <w:numId w:val="6"/>
        </w:numPr>
      </w:pPr>
      <w:r>
        <w:rPr/>
        <w:t xml:space="preserve">Planification et outils de planification</w:t>
      </w:r>
    </w:p>
    <w:p>
      <w:pPr>
        <w:numPr>
          <w:ilvl w:val="0"/>
          <w:numId w:val="6"/>
        </w:numPr>
      </w:pPr>
      <w:r>
        <w:rPr/>
        <w:t xml:space="preserve">Plateformes d'achat d'espace</w:t>
      </w:r>
    </w:p>
    <w:p>
      <w:pPr>
        <w:numPr>
          <w:ilvl w:val="0"/>
          <w:numId w:val="6"/>
        </w:numPr>
      </w:pPr>
      <w:r>
        <w:rPr/>
        <w:t xml:space="preserve">DSP</w:t>
      </w:r>
    </w:p>
    <w:p>
      <w:pPr>
        <w:numPr>
          <w:ilvl w:val="0"/>
          <w:numId w:val="6"/>
        </w:numPr>
      </w:pPr>
      <w:r>
        <w:rPr/>
        <w:t xml:space="preserve">Outils de média trading</w:t>
      </w:r>
    </w:p>
    <w:p>
      <w:pPr>
        <w:numPr>
          <w:ilvl w:val="0"/>
          <w:numId w:val="6"/>
        </w:numPr>
      </w:pPr>
      <w:r>
        <w:rPr/>
        <w:t xml:space="preserve">CRM</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S'adapter aux changements</w:t>
      </w:r>
    </w:p>
    <w:p>
      <w:pPr/>
    </w:p>
    <w:p>
      <w:pPr/>
    </w:p>
    <w:p>
      <w:pPr/>
      <w:r>
        <w:rPr>
          <w:color w:val="FF665D"/>
          <w:sz w:val="32"/>
          <w:szCs w:val="32"/>
          <w:b w:val="1"/>
          <w:bCs w:val="1"/>
        </w:rPr>
        <w:t xml:space="preserve">Tendances d'évolution du métier</w:t>
      </w:r>
    </w:p>
    <w:p>
      <w:pPr/>
      <w:r>
        <w:rPr/>
        <w:t xml:space="preserve">La multiplication des formats et plateformes impose une forte maîtrise des outils de diffusion et des technologies programmatiques. La montée en puissance de la data et de l'IA dans l'optimisation des campagnes transforme également les compétences requises pour ce métier.</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de Clientèle</w:t>
      </w:r>
    </w:p>
    <w:p>
      <w:pPr>
        <w:numPr>
          <w:ilvl w:val="0"/>
          <w:numId w:val="8"/>
        </w:numPr>
      </w:pPr>
      <w:r>
        <w:rPr/>
        <w:t xml:space="preserve">Responsable Administration des Ventes</w:t>
      </w:r>
    </w:p>
    <w:p>
      <w:pPr>
        <w:numPr>
          <w:ilvl w:val="0"/>
          <w:numId w:val="8"/>
        </w:numPr>
      </w:pPr>
      <w:r>
        <w:rPr/>
        <w:t xml:space="preserve">Data Analyst</w:t>
      </w:r>
    </w:p>
    <w:p>
      <w:pPr>
        <w:numPr>
          <w:ilvl w:val="0"/>
          <w:numId w:val="8"/>
        </w:numPr>
      </w:pPr>
      <w:r>
        <w:rPr/>
        <w:t xml:space="preserve">Expert media</w:t>
      </w:r>
    </w:p>
    <w:p>
      <w:pPr>
        <w:numPr>
          <w:ilvl w:val="0"/>
          <w:numId w:val="8"/>
        </w:numPr>
      </w:pPr>
      <w:r>
        <w:rPr/>
        <w:t xml:space="preserve">Expert Programmatique</w:t>
      </w:r>
    </w:p>
    <w:p>
      <w:pPr/>
    </w:p>
    <w:p>
      <w:pPr/>
      <w:r>
        <w:rPr>
          <w:color w:val="1B304B"/>
          <w:sz w:val="24"/>
          <w:szCs w:val="24"/>
          <w:b w:val="1"/>
          <w:bCs w:val="1"/>
        </w:rPr>
        <w:t xml:space="preserve">En externe</w:t>
      </w:r>
    </w:p>
    <w:p>
      <w:pPr>
        <w:numPr>
          <w:ilvl w:val="0"/>
          <w:numId w:val="9"/>
        </w:numPr>
      </w:pPr>
      <w:r>
        <w:rPr/>
        <w:t xml:space="preserve">Annonceurs</w:t>
      </w:r>
    </w:p>
    <w:p>
      <w:pPr>
        <w:numPr>
          <w:ilvl w:val="0"/>
          <w:numId w:val="9"/>
        </w:numPr>
      </w:pPr>
      <w:r>
        <w:rPr/>
        <w:t xml:space="preserve">Agences média</w:t>
      </w:r>
    </w:p>
    <w:p>
      <w:pPr>
        <w:numPr>
          <w:ilvl w:val="0"/>
          <w:numId w:val="9"/>
        </w:numPr>
      </w:pPr>
      <w:r>
        <w:rPr/>
        <w:t xml:space="preserve">Plateformes technologiques (DSP, SSP, DMP)</w:t>
      </w:r>
    </w:p>
    <w:p>
      <w:pPr>
        <w:numPr>
          <w:ilvl w:val="0"/>
          <w:numId w:val="9"/>
        </w:numPr>
      </w:pPr>
      <w:r>
        <w:rPr/>
        <w:t xml:space="preserve">Fournisseurs de data et mesure d'audience</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en marketing digital, communication ou en sciences des données</w:t>
      </w:r>
    </w:p>
    <w:p>
      <w:pPr/>
    </w:p>
    <w:p>
      <w:pPr/>
      <w:r>
        <w:rPr>
          <w:color w:val="1B304B"/>
          <w:sz w:val="24"/>
          <w:szCs w:val="24"/>
          <w:b w:val="1"/>
          <w:bCs w:val="1"/>
        </w:rPr>
        <w:t xml:space="preserve">Expériences recommandées</w:t>
      </w:r>
    </w:p>
    <w:p>
      <w:pPr/>
      <w:r>
        <w:rPr/>
        <w:t xml:space="preserve">Une expérience préalable est demandée en gestion de campagnes publicitaires, en ad operations ou en programmatique</w:t>
      </w:r>
    </w:p>
    <w:p>
      <w:pPr/>
    </w:p>
    <w:p>
      <w:pPr/>
    </w:p>
    <w:p>
      <w:pPr/>
      <w:r>
        <w:rPr>
          <w:color w:val="FF665D"/>
          <w:sz w:val="32"/>
          <w:szCs w:val="32"/>
          <w:b w:val="1"/>
          <w:bCs w:val="1"/>
        </w:rPr>
        <w:t xml:space="preserve">Possibilités d'évolution</w:t>
      </w:r>
    </w:p>
    <w:p>
      <w:pPr>
        <w:numPr>
          <w:ilvl w:val="0"/>
          <w:numId w:val="10"/>
        </w:numPr>
      </w:pPr>
      <w:r>
        <w:rPr/>
        <w:t xml:space="preserve">Responsable Trafic Média</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de diffusion et gestion des campagnes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83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F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9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1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7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D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6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F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D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2025-07-04T18:39:21+02:00</dcterms:created>
  <dcterms:modified xsi:type="dcterms:W3CDTF">2025-07-04T18:39:21+02:00</dcterms:modified>
</cp:coreProperties>
</file>

<file path=docProps/custom.xml><?xml version="1.0" encoding="utf-8"?>
<Properties xmlns="http://schemas.openxmlformats.org/officeDocument/2006/custom-properties" xmlns:vt="http://schemas.openxmlformats.org/officeDocument/2006/docPropsVTypes"/>
</file>